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B2" w:rsidRDefault="006F64B2" w:rsidP="0070693A">
      <w:pPr>
        <w:spacing w:after="120"/>
        <w:rPr>
          <w:b/>
          <w:sz w:val="28"/>
          <w:szCs w:val="28"/>
        </w:rPr>
      </w:pPr>
      <w:bookmarkStart w:id="0" w:name="_GoBack"/>
      <w:bookmarkEnd w:id="0"/>
      <w:r w:rsidRPr="006F64B2">
        <w:rPr>
          <w:b/>
          <w:sz w:val="28"/>
          <w:szCs w:val="28"/>
        </w:rPr>
        <w:t xml:space="preserve">Gældende ATL vedtægter (Vedtaget i 2012) </w:t>
      </w:r>
    </w:p>
    <w:p w:rsidR="0070693A" w:rsidRPr="006F64B2" w:rsidRDefault="0070693A" w:rsidP="0070693A">
      <w:pPr>
        <w:spacing w:after="120"/>
        <w:rPr>
          <w:b/>
          <w:sz w:val="28"/>
          <w:szCs w:val="28"/>
        </w:rPr>
      </w:pPr>
    </w:p>
    <w:p w:rsidR="006F64B2" w:rsidRPr="006F64B2" w:rsidRDefault="006F64B2" w:rsidP="0070693A">
      <w:pPr>
        <w:spacing w:after="120"/>
        <w:rPr>
          <w:b/>
        </w:rPr>
      </w:pPr>
      <w:r w:rsidRPr="006F64B2">
        <w:rPr>
          <w:b/>
        </w:rPr>
        <w:t>§ 1 Navn og hjemsted</w:t>
      </w:r>
    </w:p>
    <w:p w:rsidR="006F64B2" w:rsidRDefault="006F64B2" w:rsidP="0070693A">
      <w:pPr>
        <w:spacing w:after="120"/>
      </w:pPr>
      <w:r>
        <w:t>Foreningens navn er Aarhus Tekniske Lærerforening i Uddannelsesforbundet, forkortet ATL.</w:t>
      </w:r>
    </w:p>
    <w:p w:rsidR="006F64B2" w:rsidRDefault="006F64B2" w:rsidP="0070693A">
      <w:pPr>
        <w:spacing w:after="120"/>
      </w:pPr>
      <w:r>
        <w:t>ATL er fagforening under Uddannelsesforbundet i henhold til forbundsvedtægternes § 10.</w:t>
      </w:r>
    </w:p>
    <w:p w:rsidR="006F64B2" w:rsidRPr="006F64B2" w:rsidRDefault="006F64B2" w:rsidP="0070693A">
      <w:pPr>
        <w:spacing w:after="120"/>
        <w:rPr>
          <w:b/>
        </w:rPr>
      </w:pPr>
      <w:r w:rsidRPr="006F64B2">
        <w:rPr>
          <w:b/>
        </w:rPr>
        <w:t>§ 2 Formål og virke</w:t>
      </w:r>
    </w:p>
    <w:p w:rsidR="006F64B2" w:rsidRDefault="006F64B2" w:rsidP="0070693A">
      <w:pPr>
        <w:spacing w:after="120"/>
      </w:pPr>
      <w:r>
        <w:t>Stk. 1 Foreningens formål er at varetage medlemmernes arbejdsmæssige, økonomiske, sociale og faglige interesser i overensstemmelse med Uddannelsesforbundets love og beslutninger truffet af Uddannelsesforbundets kompetente organer.</w:t>
      </w:r>
    </w:p>
    <w:p w:rsidR="006F64B2" w:rsidRDefault="006F64B2" w:rsidP="0070693A">
      <w:pPr>
        <w:spacing w:after="120"/>
      </w:pPr>
      <w:r>
        <w:t>Stk. 2 ATL har til opgave, når forholdene gør det nødvendigt, at rette henvendelse til ledelse eller myndigheder, der har indflydelse på skolens forhold.</w:t>
      </w:r>
    </w:p>
    <w:p w:rsidR="006F64B2" w:rsidRDefault="006F64B2" w:rsidP="0070693A">
      <w:pPr>
        <w:spacing w:after="120"/>
      </w:pPr>
      <w:r>
        <w:t>Stk. 3 Foreningens formand er hovedtillidsmand for Uddannelsesforbundets lærergruppe på Aarhus Tech, og skal sammen med den øvrige bestyrelse informere medlemmerne om Uddannelsesforbundets virke via meddelelser, der modtages fra Uddannelsesforbundets sekretariat.</w:t>
      </w:r>
    </w:p>
    <w:p w:rsidR="006F64B2" w:rsidRDefault="006F64B2" w:rsidP="0070693A">
      <w:pPr>
        <w:spacing w:after="120"/>
      </w:pPr>
      <w:r>
        <w:t>Forud for kongresser i Uddannelsesforbundet har foreningsbestyrelsen i ATL pligt til at forelægge og behandle de udsendte kongresdokumenter m.m. på et medlemsmøde.</w:t>
      </w:r>
    </w:p>
    <w:p w:rsidR="006F64B2" w:rsidRDefault="006F64B2" w:rsidP="0070693A">
      <w:pPr>
        <w:spacing w:after="120"/>
      </w:pPr>
      <w:r>
        <w:t>Stk. 4 ATL kan modtage forhandlingsret efter uddelegering fra Uddannelsesfor-bundet.</w:t>
      </w:r>
    </w:p>
    <w:p w:rsidR="006F64B2" w:rsidRDefault="006F64B2" w:rsidP="0070693A">
      <w:pPr>
        <w:spacing w:after="120"/>
      </w:pPr>
      <w:r>
        <w:t>Forhandlinger foretages normalt af formanden plus mindst ét bestyrelsesmedlem.</w:t>
      </w:r>
    </w:p>
    <w:p w:rsidR="006F64B2" w:rsidRDefault="006F64B2" w:rsidP="0070693A">
      <w:pPr>
        <w:spacing w:after="120"/>
      </w:pPr>
      <w:r>
        <w:t>Stk. 5 ATL kan på ingen måde forpligte Uddannelsesforbundet i økonomiske anliggender.</w:t>
      </w:r>
    </w:p>
    <w:p w:rsidR="006F64B2" w:rsidRDefault="006F64B2" w:rsidP="0070693A">
      <w:pPr>
        <w:spacing w:after="120"/>
      </w:pPr>
      <w:r>
        <w:t>Stk. 6 ATL har desuden til formål at yde opmærksomheder i forbindelse med mærkedage, runde fødselsdage, jubilæer og sygdom.</w:t>
      </w:r>
    </w:p>
    <w:p w:rsidR="006F64B2" w:rsidRPr="006F64B2" w:rsidRDefault="006F64B2" w:rsidP="0070693A">
      <w:pPr>
        <w:spacing w:after="120"/>
        <w:rPr>
          <w:b/>
        </w:rPr>
      </w:pPr>
      <w:r w:rsidRPr="006F64B2">
        <w:rPr>
          <w:b/>
        </w:rPr>
        <w:t>§ 3 Medlemmer</w:t>
      </w:r>
    </w:p>
    <w:p w:rsidR="006F64B2" w:rsidRDefault="006F64B2" w:rsidP="0070693A">
      <w:pPr>
        <w:spacing w:after="120"/>
      </w:pPr>
      <w:r>
        <w:t>Reglerne om medlemskab. indmeldelse, udmeldelse, eksklusion og genoptagelse, kontingent samt medlemmernes rettigheder og pligter følger reglerne i Ud-dannelsesforbundets vedtægter.</w:t>
      </w:r>
    </w:p>
    <w:p w:rsidR="006F64B2" w:rsidRPr="006F64B2" w:rsidRDefault="006F64B2" w:rsidP="0070693A">
      <w:pPr>
        <w:spacing w:after="120"/>
        <w:rPr>
          <w:b/>
        </w:rPr>
      </w:pPr>
      <w:r w:rsidRPr="006F64B2">
        <w:rPr>
          <w:b/>
        </w:rPr>
        <w:t>§ 4 udgået</w:t>
      </w:r>
    </w:p>
    <w:p w:rsidR="006F64B2" w:rsidRPr="006F64B2" w:rsidRDefault="006F64B2" w:rsidP="0070693A">
      <w:pPr>
        <w:spacing w:after="120"/>
        <w:rPr>
          <w:b/>
        </w:rPr>
      </w:pPr>
      <w:r w:rsidRPr="006F64B2">
        <w:rPr>
          <w:b/>
        </w:rPr>
        <w:t>§ 5 Generalforsamling</w:t>
      </w:r>
    </w:p>
    <w:p w:rsidR="006F64B2" w:rsidRDefault="006F64B2" w:rsidP="0070693A">
      <w:pPr>
        <w:spacing w:after="120"/>
      </w:pPr>
      <w:r>
        <w:t>Stk. 1 Generalforsamlingen er foreningens højeste myndighed.</w:t>
      </w:r>
    </w:p>
    <w:p w:rsidR="006F64B2" w:rsidRDefault="006F64B2" w:rsidP="0070693A">
      <w:pPr>
        <w:spacing w:after="120"/>
      </w:pPr>
      <w:r>
        <w:t>Generalforsamlingen er beslutningsdygtig uanset de fremmødtes antal.</w:t>
      </w:r>
    </w:p>
    <w:p w:rsidR="006F64B2" w:rsidRDefault="006F64B2" w:rsidP="0070693A">
      <w:pPr>
        <w:spacing w:after="120"/>
      </w:pPr>
      <w:r>
        <w:t>Ved afstemninger sker vedtagelser ved simpelt stemmeflertal.</w:t>
      </w:r>
    </w:p>
    <w:p w:rsidR="006F64B2" w:rsidRDefault="006F64B2" w:rsidP="0070693A">
      <w:pPr>
        <w:spacing w:after="120"/>
      </w:pPr>
      <w:r>
        <w:t>Stilles der forslag herom, skal afstemninger ske skriftligt.</w:t>
      </w:r>
    </w:p>
    <w:p w:rsidR="006F64B2" w:rsidRDefault="006F64B2" w:rsidP="0070693A">
      <w:pPr>
        <w:spacing w:after="120"/>
      </w:pPr>
      <w:r>
        <w:t>Stk. 2 Den ordinære generalforsamling afholdes hvert år inden udgangen af marts, og den indkaldes med mindst 3 ugers varsel ved udsendelse af e-mail til medlemmerne.</w:t>
      </w:r>
    </w:p>
    <w:p w:rsidR="006F64B2" w:rsidRDefault="006F64B2" w:rsidP="0070693A">
      <w:pPr>
        <w:spacing w:after="120"/>
      </w:pPr>
      <w:r>
        <w:t>Forslag, der ønskes behandlet, må være bestyrelsen i hænde senest 14 dage før generalforsamlingens afholdelse.</w:t>
      </w:r>
    </w:p>
    <w:p w:rsidR="006F64B2" w:rsidRDefault="006F64B2" w:rsidP="0070693A">
      <w:pPr>
        <w:spacing w:after="120"/>
      </w:pPr>
      <w:r>
        <w:lastRenderedPageBreak/>
        <w:t>Dagsorden med de indkomne forslag udsendes med e-mail senest 8 dage før generalforsamlingens afholdelse.</w:t>
      </w:r>
    </w:p>
    <w:p w:rsidR="006F64B2" w:rsidRDefault="006F64B2" w:rsidP="0070693A">
      <w:pPr>
        <w:spacing w:after="120"/>
      </w:pPr>
      <w:r>
        <w:t>Tidligere medlemmer, herunder medlemmer af DTLs og LvAs lokale seniornetværk, inviteres til general</w:t>
      </w:r>
      <w:r w:rsidR="0070693A">
        <w:softHyphen/>
      </w:r>
      <w:r>
        <w:t>forsamlingen som gæster uden stemmeret.</w:t>
      </w:r>
    </w:p>
    <w:p w:rsidR="006F64B2" w:rsidRDefault="006F64B2" w:rsidP="0070693A">
      <w:pPr>
        <w:spacing w:after="120"/>
      </w:pPr>
      <w:r>
        <w:t>Dagsorden skal mindst indeholde følgende faste punkter:</w:t>
      </w:r>
    </w:p>
    <w:p w:rsidR="006F64B2" w:rsidRDefault="006F64B2" w:rsidP="0070693A">
      <w:pPr>
        <w:spacing w:after="120"/>
      </w:pPr>
      <w:r>
        <w:t xml:space="preserve">- valg af dirigent </w:t>
      </w:r>
    </w:p>
    <w:p w:rsidR="006F64B2" w:rsidRDefault="006F64B2" w:rsidP="0070693A">
      <w:pPr>
        <w:spacing w:after="120"/>
      </w:pPr>
      <w:r>
        <w:t xml:space="preserve">- beretning </w:t>
      </w:r>
    </w:p>
    <w:p w:rsidR="006F64B2" w:rsidRDefault="006F64B2" w:rsidP="0070693A">
      <w:pPr>
        <w:spacing w:after="120"/>
      </w:pPr>
      <w:r>
        <w:t xml:space="preserve">- regnskab </w:t>
      </w:r>
    </w:p>
    <w:p w:rsidR="006F64B2" w:rsidRDefault="006F64B2" w:rsidP="0070693A">
      <w:pPr>
        <w:spacing w:after="120"/>
      </w:pPr>
      <w:r>
        <w:t>- arbejdsprogram</w:t>
      </w:r>
    </w:p>
    <w:p w:rsidR="006F64B2" w:rsidRDefault="006F64B2" w:rsidP="0070693A">
      <w:pPr>
        <w:spacing w:after="120"/>
      </w:pPr>
      <w:r>
        <w:t xml:space="preserve">- indkomne forslag </w:t>
      </w:r>
    </w:p>
    <w:p w:rsidR="006F64B2" w:rsidRDefault="006F64B2" w:rsidP="0070693A">
      <w:pPr>
        <w:spacing w:after="120"/>
      </w:pPr>
      <w:r>
        <w:t>- fastsættelse af budget og kontingent</w:t>
      </w:r>
    </w:p>
    <w:p w:rsidR="006F64B2" w:rsidRDefault="006F64B2" w:rsidP="0070693A">
      <w:pPr>
        <w:spacing w:after="120"/>
      </w:pPr>
      <w:r>
        <w:t xml:space="preserve">- valg </w:t>
      </w:r>
    </w:p>
    <w:p w:rsidR="006F64B2" w:rsidRDefault="006F64B2" w:rsidP="0070693A">
      <w:pPr>
        <w:spacing w:after="120"/>
      </w:pPr>
      <w:r>
        <w:t>- eventuelt</w:t>
      </w:r>
    </w:p>
    <w:p w:rsidR="006F64B2" w:rsidRPr="006F64B2" w:rsidRDefault="006F64B2" w:rsidP="0070693A">
      <w:pPr>
        <w:spacing w:after="120"/>
        <w:rPr>
          <w:b/>
        </w:rPr>
      </w:pPr>
      <w:r w:rsidRPr="006F64B2">
        <w:rPr>
          <w:b/>
        </w:rPr>
        <w:t>§ 5a Ekstraordinær generalforsamling</w:t>
      </w:r>
    </w:p>
    <w:p w:rsidR="006F64B2" w:rsidRDefault="006F64B2" w:rsidP="0070693A">
      <w:pPr>
        <w:spacing w:after="120"/>
      </w:pPr>
      <w:r>
        <w:t>Ekstraordinær generalforsamling kan til enhver tid indkaldes med mindst 8 arbejdsdages varsel, ved opslag på de til enhver tid værende lærerværelser samt på E-mail, når et flertal i bestyrelsen, eller en tredjedel af medlemmerne frem-sætter skriftlig begæring herom, med angivelse af det eller de emner, der ønskes behandlet. Ekstraordinær generalforsamling kan ikke indkaldes i skolens ferieperioder.</w:t>
      </w:r>
    </w:p>
    <w:p w:rsidR="006F64B2" w:rsidRDefault="006F64B2" w:rsidP="0070693A">
      <w:pPr>
        <w:spacing w:after="120"/>
      </w:pPr>
      <w:r>
        <w:t>Den ekstraordinære generalforsamling er beslutningsdygtig uanset de fremmødtes antal. Ved afstemning sker vedtagelser med simpelt stemmeflertal. Stilles der forslag herom, skal afstemninger ske skriftligt</w:t>
      </w:r>
    </w:p>
    <w:p w:rsidR="006F64B2" w:rsidRPr="006F64B2" w:rsidRDefault="006F64B2" w:rsidP="0070693A">
      <w:pPr>
        <w:spacing w:after="120"/>
        <w:rPr>
          <w:b/>
        </w:rPr>
      </w:pPr>
      <w:r w:rsidRPr="006F64B2">
        <w:rPr>
          <w:b/>
        </w:rPr>
        <w:t>§ 6 Bestyrelsen</w:t>
      </w:r>
    </w:p>
    <w:p w:rsidR="006F64B2" w:rsidRDefault="006F64B2" w:rsidP="0070693A">
      <w:pPr>
        <w:spacing w:after="120"/>
      </w:pPr>
      <w:r>
        <w:t>Stk.1 Foreningen ledes af en bestyrelse bestående af en formand, en kasserer samt de til enhver tid valgte tillidsrepræsentanter. Formanden og kassereren vælges for to år på de generalforsamlinger, der holdes i lige årstal.</w:t>
      </w:r>
    </w:p>
    <w:p w:rsidR="006F64B2" w:rsidRDefault="006F64B2" w:rsidP="0070693A">
      <w:pPr>
        <w:spacing w:after="120"/>
      </w:pPr>
      <w:r>
        <w:t>Formanden vælges blandt foreningens medlemmer. Hvis formanden er områdevalgt tillidsrepræsentant, kan han lade sig helt eller delvis afløse af sin suppleant som tillidsrepræsentant for sit område</w:t>
      </w:r>
    </w:p>
    <w:p w:rsidR="006F64B2" w:rsidRDefault="006F64B2" w:rsidP="0070693A">
      <w:pPr>
        <w:spacing w:after="120"/>
      </w:pPr>
      <w:r>
        <w:t>Kassereren kan være en tillidsrepræsentant, men behøver ikke at være det.</w:t>
      </w:r>
    </w:p>
    <w:p w:rsidR="006F64B2" w:rsidRDefault="006F64B2" w:rsidP="0070693A">
      <w:pPr>
        <w:spacing w:after="120"/>
      </w:pPr>
      <w:r>
        <w:t>I tilfælde af, at formanden eller kassereren træder ud af bestyrelsen i generalforsamlingsperioden, konstituerer bestyrelsen sig selv</w:t>
      </w:r>
    </w:p>
    <w:p w:rsidR="006F64B2" w:rsidRDefault="006F64B2" w:rsidP="0070693A">
      <w:pPr>
        <w:spacing w:after="120"/>
      </w:pPr>
      <w:r>
        <w:t>Bestyrelsen konstituerer en eller 2 næstformænd og sekretær.</w:t>
      </w:r>
    </w:p>
    <w:p w:rsidR="006F64B2" w:rsidRDefault="006F64B2" w:rsidP="0070693A">
      <w:pPr>
        <w:spacing w:after="120"/>
      </w:pPr>
      <w:r>
        <w:t>Genvalg kan finde sted.</w:t>
      </w:r>
    </w:p>
    <w:p w:rsidR="006F64B2" w:rsidRDefault="006F64B2" w:rsidP="0070693A">
      <w:pPr>
        <w:spacing w:after="120"/>
      </w:pPr>
      <w:r>
        <w:t>Bestyrelsen tilforordner et medlem, der er valgt til arbejdsmiljørepræsentant, til at deltage i bestyrelsens arbejde med henblik på at varetage kontakten til skolens arbejdsmiljøorganisation.</w:t>
      </w:r>
    </w:p>
    <w:p w:rsidR="006F64B2" w:rsidRDefault="006F64B2" w:rsidP="0070693A">
      <w:pPr>
        <w:spacing w:after="120"/>
      </w:pPr>
      <w:r>
        <w:t>Arbejdsløse medlemmer er ikke valgbare til bestyrelsen.</w:t>
      </w:r>
    </w:p>
    <w:p w:rsidR="006F64B2" w:rsidRDefault="006F64B2" w:rsidP="0070693A">
      <w:pPr>
        <w:spacing w:after="120"/>
      </w:pPr>
      <w:r>
        <w:lastRenderedPageBreak/>
        <w:t>Stk. 2 Næstformændene fungerer som stedfortrædere, når formanden er forhindret</w:t>
      </w:r>
    </w:p>
    <w:p w:rsidR="006F64B2" w:rsidRDefault="006F64B2" w:rsidP="0070693A">
      <w:pPr>
        <w:spacing w:after="120"/>
      </w:pPr>
      <w:r>
        <w:t>Kassereren fører foreningens regnskaber, og sekretæren fører protokol over alle møder.</w:t>
      </w:r>
    </w:p>
    <w:p w:rsidR="006F64B2" w:rsidRDefault="006F64B2" w:rsidP="0070693A">
      <w:pPr>
        <w:spacing w:after="120"/>
      </w:pPr>
      <w:r>
        <w:t>Protokollen skal være tilgængelig for medlemmerne.</w:t>
      </w:r>
    </w:p>
    <w:p w:rsidR="006F64B2" w:rsidRDefault="006F64B2" w:rsidP="0070693A">
      <w:pPr>
        <w:spacing w:after="120"/>
      </w:pPr>
      <w:r>
        <w:t>I tilfælde af stemmelighed i bestyrelsen er formandens stemme afgørende.</w:t>
      </w:r>
    </w:p>
    <w:p w:rsidR="006F64B2" w:rsidRDefault="006F64B2" w:rsidP="0070693A">
      <w:pPr>
        <w:spacing w:after="120"/>
      </w:pPr>
      <w:r>
        <w:t>Stk. 3 Bestyrelsen træffer de nødvendige beslutninger om valg af repræsentanter til fast udvalg.</w:t>
      </w:r>
    </w:p>
    <w:p w:rsidR="006F64B2" w:rsidRDefault="006F64B2" w:rsidP="0070693A">
      <w:pPr>
        <w:spacing w:after="120"/>
      </w:pPr>
      <w:r>
        <w:t>Stk. 4 Bestyrelsen har pligt til at meddele Uddannelsesforbundet navne og adresser på medlemmer, der afgår fra, eller indvælges i foreningens bestyrelse, samt de til foreningen tilknyttede udvalg.</w:t>
      </w:r>
    </w:p>
    <w:p w:rsidR="006F64B2" w:rsidRDefault="006F64B2" w:rsidP="0070693A">
      <w:pPr>
        <w:spacing w:after="120"/>
      </w:pPr>
      <w:r>
        <w:t>Dette sker til Uddannelsesforbundet senest 4 uger efter generalforsamlingen ved kopi af generalforsam</w:t>
      </w:r>
      <w:r w:rsidR="0070693A">
        <w:softHyphen/>
      </w:r>
      <w:r>
        <w:t>lingsreferatet, som ligeledes skal offentliggøres for medlemmerne på ATL’s hjemmeside inden 1-2 uger fra generalforsamlingsdatoen.</w:t>
      </w:r>
    </w:p>
    <w:p w:rsidR="006F64B2" w:rsidRPr="006F64B2" w:rsidRDefault="006F64B2" w:rsidP="0070693A">
      <w:pPr>
        <w:spacing w:after="120"/>
        <w:rPr>
          <w:b/>
        </w:rPr>
      </w:pPr>
      <w:r w:rsidRPr="006F64B2">
        <w:rPr>
          <w:b/>
        </w:rPr>
        <w:t>§ 7 Kontingent</w:t>
      </w:r>
    </w:p>
    <w:p w:rsidR="006F64B2" w:rsidRDefault="006F64B2" w:rsidP="0070693A">
      <w:pPr>
        <w:spacing w:after="120"/>
      </w:pPr>
      <w:r>
        <w:t>Stk. 1 Foreningens kontingent opkræves månedsvis og fastsættes af den ordinære generalforsamling.</w:t>
      </w:r>
    </w:p>
    <w:p w:rsidR="006F64B2" w:rsidRDefault="006F64B2" w:rsidP="0070693A">
      <w:pPr>
        <w:spacing w:after="120"/>
      </w:pPr>
      <w:r>
        <w:t>Medlemmerne har pligt til at påse, at kontingent er trukket på lønopgørelsen</w:t>
      </w:r>
    </w:p>
    <w:p w:rsidR="006F64B2" w:rsidRDefault="006F64B2" w:rsidP="0070693A">
      <w:pPr>
        <w:spacing w:after="120"/>
      </w:pPr>
      <w:r>
        <w:t>Stk. 2 Pensionister og arbejdsløse medlemmer er kontingentfri.</w:t>
      </w:r>
    </w:p>
    <w:p w:rsidR="006F64B2" w:rsidRDefault="006F64B2" w:rsidP="0070693A">
      <w:pPr>
        <w:spacing w:after="120"/>
      </w:pPr>
      <w:r>
        <w:t>Udgår</w:t>
      </w:r>
    </w:p>
    <w:p w:rsidR="006F64B2" w:rsidRPr="006F64B2" w:rsidRDefault="006F64B2" w:rsidP="0070693A">
      <w:pPr>
        <w:spacing w:after="120"/>
        <w:rPr>
          <w:b/>
        </w:rPr>
      </w:pPr>
      <w:r w:rsidRPr="006F64B2">
        <w:rPr>
          <w:b/>
        </w:rPr>
        <w:t>§ 8 Regnskab</w:t>
      </w:r>
    </w:p>
    <w:p w:rsidR="006F64B2" w:rsidRDefault="006F64B2" w:rsidP="0070693A">
      <w:pPr>
        <w:spacing w:after="120"/>
      </w:pPr>
      <w:r>
        <w:t>Stk. 1 Regnskabsåret er fra 1. januar til 31. december.</w:t>
      </w:r>
    </w:p>
    <w:p w:rsidR="006F64B2" w:rsidRDefault="006F64B2" w:rsidP="0070693A">
      <w:pPr>
        <w:spacing w:after="120"/>
      </w:pPr>
      <w:r>
        <w:t>Stk. 2 Kassereren fører foreningens regnskab i en af bestyrelsen godkendt kassebog, ligesom han foretager udbetalinger efter regler fastsat af bestyrelsen.</w:t>
      </w:r>
    </w:p>
    <w:p w:rsidR="006F64B2" w:rsidRDefault="006F64B2" w:rsidP="0070693A">
      <w:pPr>
        <w:spacing w:after="120"/>
      </w:pPr>
      <w:r>
        <w:t>Bestyrelsen fastsætter endvidere regler for midlernes anbringelse.</w:t>
      </w:r>
    </w:p>
    <w:p w:rsidR="006F64B2" w:rsidRDefault="006F64B2" w:rsidP="0070693A">
      <w:pPr>
        <w:spacing w:after="120"/>
      </w:pPr>
      <w:r>
        <w:t>Stk. 3 Bestyrelsen har et rådighedsbeløb til dækning af de ekstra udgifter, der påløber ved telefon-, transport- og mødeudgifter. Beløbet fastsættes af generalforsamlingen.</w:t>
      </w:r>
    </w:p>
    <w:p w:rsidR="006F64B2" w:rsidRDefault="006F64B2" w:rsidP="0070693A">
      <w:pPr>
        <w:spacing w:after="120"/>
      </w:pPr>
      <w:r>
        <w:t>Stk. 4 Regnskabet revideres af 2 revisorer.</w:t>
      </w:r>
    </w:p>
    <w:p w:rsidR="006F64B2" w:rsidRDefault="006F64B2" w:rsidP="0070693A">
      <w:pPr>
        <w:spacing w:after="120"/>
      </w:pPr>
      <w:r>
        <w:t>Hvert år vælges på den ordinære generalforsamling 1 revisor og 1 revisorsuppleant.</w:t>
      </w:r>
    </w:p>
    <w:p w:rsidR="006F64B2" w:rsidRDefault="006F64B2" w:rsidP="0070693A">
      <w:pPr>
        <w:spacing w:after="120"/>
      </w:pPr>
      <w:r>
        <w:t>Genvalg kan finde sted.</w:t>
      </w:r>
    </w:p>
    <w:p w:rsidR="006F64B2" w:rsidRDefault="006F64B2" w:rsidP="0070693A">
      <w:pPr>
        <w:spacing w:after="120"/>
      </w:pPr>
      <w:r>
        <w:t>Stk. 5 Revisorerne kan til enhver tid foretage revision og kasseeftersyn.</w:t>
      </w:r>
    </w:p>
    <w:p w:rsidR="006F64B2" w:rsidRDefault="006F64B2" w:rsidP="0070693A">
      <w:pPr>
        <w:spacing w:after="120"/>
      </w:pPr>
      <w:r>
        <w:t>Meddelelse om sådanne eftersyn skal tilføjes protokollen.</w:t>
      </w:r>
    </w:p>
    <w:p w:rsidR="006F64B2" w:rsidRPr="006F64B2" w:rsidRDefault="006F64B2" w:rsidP="0070693A">
      <w:pPr>
        <w:spacing w:after="120"/>
        <w:rPr>
          <w:b/>
        </w:rPr>
      </w:pPr>
      <w:r w:rsidRPr="006F64B2">
        <w:rPr>
          <w:b/>
        </w:rPr>
        <w:t>§ 9 Vedtægtsændringer</w:t>
      </w:r>
    </w:p>
    <w:p w:rsidR="006F64B2" w:rsidRDefault="006F64B2" w:rsidP="0070693A">
      <w:pPr>
        <w:spacing w:after="120"/>
      </w:pPr>
      <w:r>
        <w:t>Stk.1 For forslag til vedtægtsændringer kræves, at forslag skal være opført under dagsordenen for en generalforsamling.</w:t>
      </w:r>
    </w:p>
    <w:p w:rsidR="006F64B2" w:rsidRDefault="006F64B2" w:rsidP="0070693A">
      <w:pPr>
        <w:spacing w:after="120"/>
      </w:pPr>
      <w:r>
        <w:t>Stk. 2 For ændring af vedtægterne kræves, at almindeligt flertal af de på generalforsamlingen tilstede</w:t>
      </w:r>
      <w:r w:rsidR="0070693A">
        <w:softHyphen/>
      </w:r>
      <w:r>
        <w:t>værende stemmer afgives for vedtagelse.</w:t>
      </w:r>
    </w:p>
    <w:p w:rsidR="006F64B2" w:rsidRDefault="006F64B2" w:rsidP="0070693A">
      <w:pPr>
        <w:spacing w:after="120"/>
      </w:pPr>
      <w:r>
        <w:t>§ 10 Opløsning af fagforeningen</w:t>
      </w:r>
    </w:p>
    <w:p w:rsidR="006F64B2" w:rsidRDefault="006F64B2" w:rsidP="0070693A">
      <w:pPr>
        <w:spacing w:after="120"/>
      </w:pPr>
      <w:r>
        <w:lastRenderedPageBreak/>
        <w:t>Stk. 1 Foreningen kan opløses, såfremt mindst 2/3 af de tilstedeværende medlemmer på to af hinanden følgende generalforsamlinger stemmer for op-løsningen.</w:t>
      </w:r>
    </w:p>
    <w:p w:rsidR="006F64B2" w:rsidRDefault="006F64B2" w:rsidP="0070693A">
      <w:pPr>
        <w:spacing w:after="120"/>
      </w:pPr>
      <w:r>
        <w:t>Stk. 2 Ved opløsning af foreningen skal foreningens arkivmateriale og midler tilfalde Uddannelsesfor</w:t>
      </w:r>
      <w:r w:rsidR="006C6ACA">
        <w:softHyphen/>
      </w:r>
      <w:r>
        <w:t>bundet, og forbundets hovedbestyrelse bestemmer, hvilken anden forening eller sektion medlemmerne henføres til.</w:t>
      </w:r>
    </w:p>
    <w:p w:rsidR="0070693A" w:rsidRDefault="0070693A" w:rsidP="0070693A">
      <w:pPr>
        <w:spacing w:after="120"/>
      </w:pPr>
    </w:p>
    <w:p w:rsidR="006F64B2" w:rsidRDefault="006F64B2" w:rsidP="0070693A">
      <w:pPr>
        <w:spacing w:after="120"/>
      </w:pPr>
      <w:r>
        <w:t>Disse vedtægter er vedtaget på den ordinære generalforsamling den 27. august 1987, og godkendt af DTL den 14. september 1987.</w:t>
      </w:r>
    </w:p>
    <w:p w:rsidR="006F64B2" w:rsidRDefault="006F64B2" w:rsidP="0070693A">
      <w:pPr>
        <w:spacing w:after="120"/>
      </w:pPr>
      <w:r>
        <w:t>§ 6 er ændret på den ekstraordinære generalforsamling den 16. februar 1988. Ændringen er godkendt af DTL den 14. marts 1988.</w:t>
      </w:r>
    </w:p>
    <w:p w:rsidR="006F64B2" w:rsidRDefault="006F64B2" w:rsidP="0070693A">
      <w:pPr>
        <w:spacing w:after="120"/>
      </w:pPr>
      <w:r>
        <w:t xml:space="preserve">Vedtægterne er </w:t>
      </w:r>
      <w:r w:rsidR="0070693A">
        <w:t>juli</w:t>
      </w:r>
      <w:r>
        <w:t xml:space="preserve"> 1994 revideret og tilpasset DTL’s love</w:t>
      </w:r>
    </w:p>
    <w:p w:rsidR="006F64B2" w:rsidRDefault="006F64B2" w:rsidP="0070693A">
      <w:pPr>
        <w:spacing w:after="120"/>
      </w:pPr>
      <w:r>
        <w:t>Vedtægterne er revideret oktober 2002 i forbindelse med fusion LvA Århus og ATL</w:t>
      </w:r>
    </w:p>
    <w:p w:rsidR="006F64B2" w:rsidRDefault="006F64B2" w:rsidP="0070693A">
      <w:pPr>
        <w:spacing w:after="120"/>
      </w:pPr>
      <w:r>
        <w:t>§6 i vedtægterne er revideret på den ordinære generalforsamling 26. marts 2003.</w:t>
      </w:r>
    </w:p>
    <w:p w:rsidR="006F64B2" w:rsidRDefault="006F64B2" w:rsidP="0070693A">
      <w:pPr>
        <w:spacing w:after="120"/>
      </w:pPr>
      <w:r>
        <w:t>§§5a og 6 er revideret på den ordinære generalforsamling d. 30. marts 2005.</w:t>
      </w:r>
    </w:p>
    <w:p w:rsidR="006F64B2" w:rsidRDefault="006F64B2" w:rsidP="0070693A">
      <w:pPr>
        <w:spacing w:after="120"/>
      </w:pPr>
      <w:r>
        <w:t>§ 6 er revideres på den ordinære generalforsamling d. 23. marts 2006</w:t>
      </w:r>
    </w:p>
    <w:p w:rsidR="006F64B2" w:rsidRDefault="006F64B2" w:rsidP="0070693A">
      <w:pPr>
        <w:spacing w:after="120"/>
      </w:pPr>
      <w:r>
        <w:t>§§ 5a og 6 er revideret på den ordinære generalforsamling d. 28. marts 2007</w:t>
      </w:r>
    </w:p>
    <w:p w:rsidR="006F64B2" w:rsidRDefault="006F64B2" w:rsidP="0070693A">
      <w:pPr>
        <w:spacing w:after="120"/>
      </w:pPr>
      <w:r>
        <w:t>Vedtægterne er revideret marts 2008 i forbi</w:t>
      </w:r>
      <w:r w:rsidR="006C6ACA">
        <w:t>ndelse med overgangen til Uddan</w:t>
      </w:r>
      <w:r>
        <w:t>nelsesforbundet. Herunder er § 4 udgået.</w:t>
      </w:r>
    </w:p>
    <w:p w:rsidR="006F64B2" w:rsidRDefault="006F64B2" w:rsidP="0070693A">
      <w:pPr>
        <w:spacing w:after="120"/>
      </w:pPr>
      <w:r>
        <w:t>§§ 2,5 og 6 er revideret i forbindelse med den ordinære generalforsamling 26. marts 2009</w:t>
      </w:r>
    </w:p>
    <w:p w:rsidR="00AA1869" w:rsidRDefault="006F64B2" w:rsidP="0070693A">
      <w:pPr>
        <w:spacing w:after="120"/>
      </w:pPr>
      <w:r>
        <w:t>§ 6 er revideret i forbindelse med den ordinære generalforsamling den 23.03 2011</w:t>
      </w:r>
    </w:p>
    <w:p w:rsidR="0070693A" w:rsidRDefault="0070693A" w:rsidP="0070693A">
      <w:pPr>
        <w:spacing w:after="120"/>
      </w:pPr>
      <w:r>
        <w:t>§§ 2 stk. 3 og 5 stk. 2 er revideret på den ordinære generalforsamling 21.03.2012.</w:t>
      </w:r>
    </w:p>
    <w:p w:rsidR="0070693A" w:rsidRDefault="0070693A" w:rsidP="0070693A">
      <w:pPr>
        <w:spacing w:after="120"/>
      </w:pPr>
    </w:p>
    <w:sectPr w:rsidR="007069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CA988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B2"/>
    <w:rsid w:val="006C6ACA"/>
    <w:rsid w:val="006F64B2"/>
    <w:rsid w:val="0070693A"/>
    <w:rsid w:val="00A967AB"/>
    <w:rsid w:val="00A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6F64B2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6F64B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6734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AARHUSTECH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Ølgaard</dc:creator>
  <cp:lastModifiedBy>Christian Damsgaard</cp:lastModifiedBy>
  <cp:revision>2</cp:revision>
  <dcterms:created xsi:type="dcterms:W3CDTF">2013-03-05T13:37:00Z</dcterms:created>
  <dcterms:modified xsi:type="dcterms:W3CDTF">2013-03-05T13:37:00Z</dcterms:modified>
</cp:coreProperties>
</file>